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087FF3F" w14:textId="77777777" w:rsidR="00814E73" w:rsidRDefault="00814E73" w:rsidP="00814E73">
      <w:pPr>
        <w:autoSpaceDE w:val="0"/>
        <w:autoSpaceDN w:val="0"/>
        <w:adjustRightInd w:val="0"/>
        <w:spacing w:after="0" w:line="240" w:lineRule="auto"/>
        <w:ind w:left="360"/>
        <w:rPr>
          <w:rFonts w:ascii="Arial-BoldMT" w:hAnsi="Arial-BoldMT" w:cs="Arial-BoldMT"/>
          <w:b/>
          <w:bCs/>
          <w:color w:val="E31837"/>
          <w:sz w:val="42"/>
          <w:szCs w:val="42"/>
          <w:u w:val="single"/>
        </w:rPr>
      </w:pPr>
      <w:r w:rsidRPr="00525283">
        <w:rPr>
          <w:rFonts w:ascii="Arial-BoldMT" w:hAnsi="Arial-BoldMT" w:cs="Arial-BoldMT"/>
          <w:b/>
          <w:bCs/>
          <w:color w:val="E31837"/>
          <w:sz w:val="42"/>
          <w:szCs w:val="42"/>
          <w:u w:val="single"/>
        </w:rPr>
        <w:t>Cr</w:t>
      </w:r>
      <w:bookmarkStart w:id="0" w:name="_GoBack"/>
      <w:bookmarkEnd w:id="0"/>
      <w:r w:rsidRPr="00525283">
        <w:rPr>
          <w:rFonts w:ascii="Arial-BoldMT" w:hAnsi="Arial-BoldMT" w:cs="Arial-BoldMT"/>
          <w:b/>
          <w:bCs/>
          <w:color w:val="E31837"/>
          <w:sz w:val="42"/>
          <w:szCs w:val="42"/>
          <w:u w:val="single"/>
        </w:rPr>
        <w:t>eating and Managing Virtual Machines</w:t>
      </w:r>
    </w:p>
    <w:p w14:paraId="6C57E5B5" w14:textId="77777777" w:rsidR="00814E73" w:rsidRDefault="00814E73" w:rsidP="00814E73">
      <w:pPr>
        <w:autoSpaceDE w:val="0"/>
        <w:autoSpaceDN w:val="0"/>
        <w:adjustRightInd w:val="0"/>
        <w:spacing w:after="0" w:line="240" w:lineRule="auto"/>
        <w:rPr>
          <w:rFonts w:ascii="Arial-BoldMT" w:hAnsi="Arial-BoldMT" w:cs="Arial-BoldMT"/>
          <w:b/>
          <w:bCs/>
          <w:color w:val="E31837"/>
          <w:sz w:val="42"/>
          <w:szCs w:val="42"/>
          <w:u w:val="single"/>
        </w:rPr>
      </w:pPr>
    </w:p>
    <w:p w14:paraId="03143816" w14:textId="77777777" w:rsidR="00814E73" w:rsidRDefault="00814E73" w:rsidP="00814E73">
      <w:pPr>
        <w:autoSpaceDE w:val="0"/>
        <w:autoSpaceDN w:val="0"/>
        <w:adjustRightInd w:val="0"/>
        <w:spacing w:after="0" w:line="240" w:lineRule="auto"/>
        <w:rPr>
          <w:rFonts w:ascii="Georgia" w:hAnsi="Georgia" w:cs="Georgia"/>
          <w:sz w:val="30"/>
          <w:szCs w:val="30"/>
        </w:rPr>
      </w:pPr>
      <w:r>
        <w:rPr>
          <w:rFonts w:ascii="Georgia" w:hAnsi="Georgia" w:cs="Georgia"/>
          <w:sz w:val="30"/>
          <w:szCs w:val="30"/>
        </w:rPr>
        <w:t xml:space="preserve">The VMware </w:t>
      </w:r>
      <w:proofErr w:type="spellStart"/>
      <w:r>
        <w:rPr>
          <w:rFonts w:ascii="Georgia" w:hAnsi="Georgia" w:cs="Georgia"/>
          <w:sz w:val="30"/>
          <w:szCs w:val="30"/>
        </w:rPr>
        <w:t>ESXi</w:t>
      </w:r>
      <w:proofErr w:type="spellEnd"/>
      <w:r>
        <w:rPr>
          <w:rFonts w:ascii="Georgia" w:hAnsi="Georgia" w:cs="Georgia"/>
          <w:sz w:val="30"/>
          <w:szCs w:val="30"/>
        </w:rPr>
        <w:t xml:space="preserve"> hosts are installed, vCenter Server is running, the</w:t>
      </w:r>
    </w:p>
    <w:p w14:paraId="39B843B0" w14:textId="77777777" w:rsidR="00814E73" w:rsidRDefault="00814E73" w:rsidP="00814E73">
      <w:pPr>
        <w:autoSpaceDE w:val="0"/>
        <w:autoSpaceDN w:val="0"/>
        <w:adjustRightInd w:val="0"/>
        <w:spacing w:after="0" w:line="240" w:lineRule="auto"/>
        <w:rPr>
          <w:rFonts w:ascii="Georgia" w:hAnsi="Georgia" w:cs="Georgia"/>
          <w:sz w:val="30"/>
          <w:szCs w:val="30"/>
        </w:rPr>
      </w:pPr>
      <w:r>
        <w:rPr>
          <w:rFonts w:ascii="Georgia" w:hAnsi="Georgia" w:cs="Georgia"/>
          <w:sz w:val="30"/>
          <w:szCs w:val="30"/>
        </w:rPr>
        <w:t xml:space="preserve">networks are blinking, the storage is carved, and the VMFS volumes are formatted. Let the virtualization begin! With the virtual infrastructure in place, you as the administrator must shift your attention to deploying the virtual machines. In this chapter, </w:t>
      </w:r>
    </w:p>
    <w:p w14:paraId="6D098A68" w14:textId="77777777" w:rsidR="00814E73" w:rsidRDefault="00814E73" w:rsidP="00814E73">
      <w:pPr>
        <w:pStyle w:val="ListParagraph"/>
        <w:numPr>
          <w:ilvl w:val="0"/>
          <w:numId w:val="7"/>
        </w:numPr>
        <w:autoSpaceDE w:val="0"/>
        <w:autoSpaceDN w:val="0"/>
        <w:adjustRightInd w:val="0"/>
        <w:spacing w:after="0" w:line="240" w:lineRule="auto"/>
        <w:rPr>
          <w:rFonts w:ascii="Georgia" w:hAnsi="Georgia" w:cs="Georgia"/>
          <w:sz w:val="30"/>
          <w:szCs w:val="30"/>
        </w:rPr>
      </w:pPr>
      <w:r w:rsidRPr="00525283">
        <w:rPr>
          <w:rFonts w:ascii="Georgia" w:hAnsi="Georgia" w:cs="Georgia"/>
          <w:sz w:val="30"/>
          <w:szCs w:val="30"/>
        </w:rPr>
        <w:t>Create a virtual machine</w:t>
      </w:r>
    </w:p>
    <w:p w14:paraId="220FB5F6" w14:textId="77777777" w:rsidR="00814E73" w:rsidRDefault="00814E73" w:rsidP="00814E73">
      <w:pPr>
        <w:pStyle w:val="ListParagraph"/>
        <w:numPr>
          <w:ilvl w:val="0"/>
          <w:numId w:val="7"/>
        </w:numPr>
        <w:autoSpaceDE w:val="0"/>
        <w:autoSpaceDN w:val="0"/>
        <w:adjustRightInd w:val="0"/>
        <w:spacing w:after="0" w:line="240" w:lineRule="auto"/>
        <w:rPr>
          <w:rFonts w:ascii="Georgia" w:hAnsi="Georgia" w:cs="Georgia"/>
          <w:sz w:val="30"/>
          <w:szCs w:val="30"/>
        </w:rPr>
      </w:pPr>
      <w:r w:rsidRPr="00525283">
        <w:rPr>
          <w:rFonts w:ascii="Georgia" w:hAnsi="Georgia" w:cs="Georgia"/>
          <w:sz w:val="30"/>
          <w:szCs w:val="30"/>
        </w:rPr>
        <w:t>Install a guest operating system</w:t>
      </w:r>
    </w:p>
    <w:p w14:paraId="4FC473B6" w14:textId="77777777" w:rsidR="00814E73" w:rsidRDefault="00814E73" w:rsidP="00814E73">
      <w:pPr>
        <w:pStyle w:val="ListParagraph"/>
        <w:numPr>
          <w:ilvl w:val="0"/>
          <w:numId w:val="7"/>
        </w:numPr>
        <w:autoSpaceDE w:val="0"/>
        <w:autoSpaceDN w:val="0"/>
        <w:adjustRightInd w:val="0"/>
        <w:spacing w:after="0" w:line="240" w:lineRule="auto"/>
        <w:rPr>
          <w:rFonts w:ascii="Georgia" w:hAnsi="Georgia" w:cs="Georgia"/>
          <w:sz w:val="30"/>
          <w:szCs w:val="30"/>
        </w:rPr>
      </w:pPr>
      <w:r w:rsidRPr="00525283">
        <w:rPr>
          <w:rFonts w:ascii="Georgia" w:hAnsi="Georgia" w:cs="Georgia"/>
          <w:sz w:val="30"/>
          <w:szCs w:val="30"/>
        </w:rPr>
        <w:t>Install VMware Tools</w:t>
      </w:r>
    </w:p>
    <w:p w14:paraId="3E97E2B0" w14:textId="77777777" w:rsidR="00814E73" w:rsidRDefault="00814E73" w:rsidP="00814E73">
      <w:pPr>
        <w:pStyle w:val="ListParagraph"/>
        <w:numPr>
          <w:ilvl w:val="0"/>
          <w:numId w:val="7"/>
        </w:numPr>
        <w:autoSpaceDE w:val="0"/>
        <w:autoSpaceDN w:val="0"/>
        <w:adjustRightInd w:val="0"/>
        <w:spacing w:after="0" w:line="240" w:lineRule="auto"/>
        <w:rPr>
          <w:rFonts w:ascii="Georgia" w:hAnsi="Georgia" w:cs="Georgia"/>
          <w:sz w:val="30"/>
          <w:szCs w:val="30"/>
        </w:rPr>
      </w:pPr>
      <w:r w:rsidRPr="00525283">
        <w:rPr>
          <w:rFonts w:ascii="Georgia" w:hAnsi="Georgia" w:cs="Georgia"/>
          <w:sz w:val="30"/>
          <w:szCs w:val="30"/>
        </w:rPr>
        <w:t>Manage virtual machines</w:t>
      </w:r>
    </w:p>
    <w:p w14:paraId="63E03E0C" w14:textId="77777777" w:rsidR="00814E73" w:rsidRDefault="00814E73" w:rsidP="00814E73">
      <w:pPr>
        <w:pStyle w:val="ListParagraph"/>
        <w:numPr>
          <w:ilvl w:val="0"/>
          <w:numId w:val="7"/>
        </w:numPr>
        <w:autoSpaceDE w:val="0"/>
        <w:autoSpaceDN w:val="0"/>
        <w:adjustRightInd w:val="0"/>
        <w:spacing w:after="0" w:line="240" w:lineRule="auto"/>
        <w:rPr>
          <w:rFonts w:ascii="Georgia" w:hAnsi="Georgia" w:cs="Georgia"/>
          <w:sz w:val="30"/>
          <w:szCs w:val="30"/>
        </w:rPr>
      </w:pPr>
      <w:r w:rsidRPr="00525283">
        <w:rPr>
          <w:rFonts w:ascii="Georgia" w:hAnsi="Georgia" w:cs="Georgia"/>
          <w:sz w:val="30"/>
          <w:szCs w:val="30"/>
        </w:rPr>
        <w:t>Modify virtual machines</w:t>
      </w:r>
    </w:p>
    <w:p w14:paraId="2CB93079" w14:textId="77777777" w:rsidR="00814E73" w:rsidRDefault="00814E73" w:rsidP="00814E73">
      <w:pPr>
        <w:autoSpaceDE w:val="0"/>
        <w:autoSpaceDN w:val="0"/>
        <w:adjustRightInd w:val="0"/>
        <w:spacing w:after="0" w:line="240" w:lineRule="auto"/>
        <w:rPr>
          <w:rFonts w:ascii="Georgia" w:hAnsi="Georgia" w:cs="Georgia"/>
          <w:sz w:val="30"/>
          <w:szCs w:val="30"/>
        </w:rPr>
      </w:pPr>
    </w:p>
    <w:p w14:paraId="57854AD4" w14:textId="77777777" w:rsidR="00814E73" w:rsidRDefault="00814E73" w:rsidP="00814E73">
      <w:pPr>
        <w:autoSpaceDE w:val="0"/>
        <w:autoSpaceDN w:val="0"/>
        <w:adjustRightInd w:val="0"/>
        <w:spacing w:after="0" w:line="240" w:lineRule="auto"/>
        <w:rPr>
          <w:rFonts w:ascii="Arial-BoldMT" w:hAnsi="Arial-BoldMT" w:cs="Arial-BoldMT"/>
          <w:b/>
          <w:bCs/>
          <w:sz w:val="35"/>
          <w:szCs w:val="35"/>
        </w:rPr>
      </w:pPr>
      <w:r>
        <w:rPr>
          <w:rFonts w:ascii="Arial-BoldMT" w:hAnsi="Arial-BoldMT" w:cs="Arial-BoldMT"/>
          <w:b/>
          <w:bCs/>
          <w:sz w:val="35"/>
          <w:szCs w:val="35"/>
        </w:rPr>
        <w:t>Examining Virtual Machines from the Inside</w:t>
      </w:r>
    </w:p>
    <w:p w14:paraId="2F947BB0" w14:textId="77777777" w:rsidR="00814E73" w:rsidRDefault="00814E73" w:rsidP="00814E73">
      <w:pPr>
        <w:autoSpaceDE w:val="0"/>
        <w:autoSpaceDN w:val="0"/>
        <w:adjustRightInd w:val="0"/>
        <w:spacing w:after="0" w:line="240" w:lineRule="auto"/>
        <w:rPr>
          <w:rFonts w:ascii="Georgia" w:hAnsi="Georgia" w:cs="Georgia"/>
          <w:sz w:val="30"/>
          <w:szCs w:val="30"/>
        </w:rPr>
      </w:pPr>
      <w:r>
        <w:rPr>
          <w:rFonts w:ascii="Georgia" w:hAnsi="Georgia" w:cs="Georgia"/>
          <w:sz w:val="30"/>
          <w:szCs w:val="30"/>
        </w:rPr>
        <w:t xml:space="preserve">From the perspective of software running inside a VM, a VM is really just a collection of virtual hardware resources selected for the purpose of running a guest OS instance. So, what kind of virtual hardware makes up a VM? By default, VMware </w:t>
      </w:r>
      <w:proofErr w:type="spellStart"/>
      <w:r>
        <w:rPr>
          <w:rFonts w:ascii="Georgia" w:hAnsi="Georgia" w:cs="Georgia"/>
          <w:sz w:val="30"/>
          <w:szCs w:val="30"/>
        </w:rPr>
        <w:t>ESXi</w:t>
      </w:r>
      <w:proofErr w:type="spellEnd"/>
      <w:r>
        <w:rPr>
          <w:rFonts w:ascii="Georgia" w:hAnsi="Georgia" w:cs="Georgia"/>
          <w:sz w:val="30"/>
          <w:szCs w:val="30"/>
        </w:rPr>
        <w:t xml:space="preserve"> presents the following fairly generic hardware to the VM:</w:t>
      </w:r>
    </w:p>
    <w:p w14:paraId="6E59CC27" w14:textId="77777777" w:rsidR="00814E73" w:rsidRDefault="00814E73" w:rsidP="00814E73">
      <w:pPr>
        <w:pStyle w:val="ListParagraph"/>
        <w:numPr>
          <w:ilvl w:val="0"/>
          <w:numId w:val="8"/>
        </w:numPr>
        <w:autoSpaceDE w:val="0"/>
        <w:autoSpaceDN w:val="0"/>
        <w:adjustRightInd w:val="0"/>
        <w:spacing w:after="0" w:line="240" w:lineRule="auto"/>
        <w:rPr>
          <w:rFonts w:ascii="Georgia" w:hAnsi="Georgia" w:cs="Georgia"/>
          <w:sz w:val="30"/>
          <w:szCs w:val="30"/>
        </w:rPr>
      </w:pPr>
      <w:r w:rsidRPr="00525283">
        <w:rPr>
          <w:rFonts w:ascii="Georgia" w:hAnsi="Georgia" w:cs="Georgia"/>
          <w:sz w:val="30"/>
          <w:szCs w:val="30"/>
        </w:rPr>
        <w:t>Phoenix BIOS</w:t>
      </w:r>
    </w:p>
    <w:p w14:paraId="05F9DD5F" w14:textId="77777777" w:rsidR="00814E73" w:rsidRDefault="00814E73" w:rsidP="00814E73">
      <w:pPr>
        <w:pStyle w:val="ListParagraph"/>
        <w:numPr>
          <w:ilvl w:val="0"/>
          <w:numId w:val="8"/>
        </w:numPr>
        <w:autoSpaceDE w:val="0"/>
        <w:autoSpaceDN w:val="0"/>
        <w:adjustRightInd w:val="0"/>
        <w:spacing w:after="0" w:line="240" w:lineRule="auto"/>
        <w:rPr>
          <w:rFonts w:ascii="Georgia" w:hAnsi="Georgia" w:cs="Georgia"/>
          <w:sz w:val="30"/>
          <w:szCs w:val="30"/>
        </w:rPr>
      </w:pPr>
      <w:r w:rsidRPr="00525283">
        <w:rPr>
          <w:rFonts w:ascii="Georgia" w:hAnsi="Georgia" w:cs="Georgia"/>
          <w:sz w:val="30"/>
          <w:szCs w:val="30"/>
        </w:rPr>
        <w:t>Intel 440BX motherboard</w:t>
      </w:r>
    </w:p>
    <w:p w14:paraId="5DAE39E3" w14:textId="77777777" w:rsidR="00814E73" w:rsidRDefault="00814E73" w:rsidP="00814E73">
      <w:pPr>
        <w:pStyle w:val="ListParagraph"/>
        <w:numPr>
          <w:ilvl w:val="0"/>
          <w:numId w:val="8"/>
        </w:numPr>
        <w:autoSpaceDE w:val="0"/>
        <w:autoSpaceDN w:val="0"/>
        <w:adjustRightInd w:val="0"/>
        <w:spacing w:after="0" w:line="240" w:lineRule="auto"/>
        <w:rPr>
          <w:rFonts w:ascii="Georgia" w:hAnsi="Georgia" w:cs="Georgia"/>
          <w:sz w:val="30"/>
          <w:szCs w:val="30"/>
        </w:rPr>
      </w:pPr>
      <w:r w:rsidRPr="00525283">
        <w:rPr>
          <w:rFonts w:ascii="Georgia" w:hAnsi="Georgia" w:cs="Georgia"/>
          <w:sz w:val="30"/>
          <w:szCs w:val="30"/>
        </w:rPr>
        <w:t>Intel PCI AHCI controller</w:t>
      </w:r>
    </w:p>
    <w:p w14:paraId="7FEF9207" w14:textId="77777777" w:rsidR="00814E73" w:rsidRDefault="00814E73" w:rsidP="00814E73">
      <w:pPr>
        <w:pStyle w:val="ListParagraph"/>
        <w:numPr>
          <w:ilvl w:val="0"/>
          <w:numId w:val="8"/>
        </w:numPr>
        <w:autoSpaceDE w:val="0"/>
        <w:autoSpaceDN w:val="0"/>
        <w:adjustRightInd w:val="0"/>
        <w:spacing w:after="0" w:line="240" w:lineRule="auto"/>
        <w:rPr>
          <w:rFonts w:ascii="Georgia" w:hAnsi="Georgia" w:cs="Georgia"/>
          <w:sz w:val="30"/>
          <w:szCs w:val="30"/>
        </w:rPr>
      </w:pPr>
      <w:r w:rsidRPr="00525283">
        <w:rPr>
          <w:rFonts w:ascii="Georgia" w:hAnsi="Georgia" w:cs="Georgia"/>
          <w:sz w:val="30"/>
          <w:szCs w:val="30"/>
        </w:rPr>
        <w:t>IDE CD-ROM drive</w:t>
      </w:r>
    </w:p>
    <w:p w14:paraId="24C20B35" w14:textId="77777777" w:rsidR="00814E73" w:rsidRPr="00525283" w:rsidRDefault="00814E73" w:rsidP="00814E73">
      <w:pPr>
        <w:pStyle w:val="ListParagraph"/>
        <w:numPr>
          <w:ilvl w:val="0"/>
          <w:numId w:val="8"/>
        </w:numPr>
        <w:autoSpaceDE w:val="0"/>
        <w:autoSpaceDN w:val="0"/>
        <w:adjustRightInd w:val="0"/>
        <w:spacing w:after="0" w:line="240" w:lineRule="auto"/>
        <w:rPr>
          <w:rFonts w:ascii="Georgia" w:hAnsi="Georgia" w:cs="Georgia"/>
          <w:sz w:val="30"/>
          <w:szCs w:val="30"/>
        </w:rPr>
      </w:pPr>
      <w:proofErr w:type="spellStart"/>
      <w:r w:rsidRPr="00525283">
        <w:rPr>
          <w:rFonts w:ascii="Georgia" w:hAnsi="Georgia" w:cs="Georgia"/>
          <w:sz w:val="30"/>
          <w:szCs w:val="30"/>
        </w:rPr>
        <w:t>BusLogic</w:t>
      </w:r>
      <w:proofErr w:type="spellEnd"/>
      <w:r w:rsidRPr="00525283">
        <w:rPr>
          <w:rFonts w:ascii="Georgia" w:hAnsi="Georgia" w:cs="Georgia"/>
          <w:sz w:val="30"/>
          <w:szCs w:val="30"/>
        </w:rPr>
        <w:t xml:space="preserve"> parallel SCSI, LSI Logic parallel SCSI, or LSI Logic SAS</w:t>
      </w:r>
    </w:p>
    <w:p w14:paraId="4334C30D" w14:textId="77777777" w:rsidR="00814E73" w:rsidRDefault="00814E73" w:rsidP="00814E73">
      <w:pPr>
        <w:autoSpaceDE w:val="0"/>
        <w:autoSpaceDN w:val="0"/>
        <w:adjustRightInd w:val="0"/>
        <w:spacing w:after="0" w:line="240" w:lineRule="auto"/>
        <w:rPr>
          <w:rFonts w:ascii="Georgia" w:hAnsi="Georgia" w:cs="Georgia"/>
          <w:sz w:val="30"/>
          <w:szCs w:val="30"/>
        </w:rPr>
      </w:pPr>
      <w:r>
        <w:rPr>
          <w:rFonts w:ascii="Georgia" w:hAnsi="Georgia" w:cs="Georgia"/>
          <w:sz w:val="30"/>
          <w:szCs w:val="30"/>
        </w:rPr>
        <w:t>Controller</w:t>
      </w:r>
    </w:p>
    <w:p w14:paraId="5A2B988C" w14:textId="77777777" w:rsidR="00814E73" w:rsidRDefault="00814E73" w:rsidP="00814E73">
      <w:pPr>
        <w:autoSpaceDE w:val="0"/>
        <w:autoSpaceDN w:val="0"/>
        <w:adjustRightInd w:val="0"/>
        <w:spacing w:after="0" w:line="240" w:lineRule="auto"/>
        <w:rPr>
          <w:rFonts w:ascii="Georgia" w:hAnsi="Georgia" w:cs="Georgia"/>
          <w:sz w:val="30"/>
          <w:szCs w:val="30"/>
        </w:rPr>
      </w:pPr>
    </w:p>
    <w:p w14:paraId="55880FFF" w14:textId="77777777" w:rsidR="00814E73" w:rsidRDefault="00814E73" w:rsidP="00814E73">
      <w:pPr>
        <w:pStyle w:val="ListParagraph"/>
        <w:numPr>
          <w:ilvl w:val="0"/>
          <w:numId w:val="9"/>
        </w:numPr>
        <w:autoSpaceDE w:val="0"/>
        <w:autoSpaceDN w:val="0"/>
        <w:adjustRightInd w:val="0"/>
        <w:spacing w:after="0" w:line="240" w:lineRule="auto"/>
        <w:rPr>
          <w:rFonts w:ascii="Georgia" w:hAnsi="Georgia" w:cs="Georgia"/>
          <w:sz w:val="30"/>
          <w:szCs w:val="30"/>
        </w:rPr>
      </w:pPr>
      <w:r w:rsidRPr="00525283">
        <w:rPr>
          <w:rFonts w:ascii="Georgia" w:hAnsi="Georgia" w:cs="Georgia"/>
          <w:sz w:val="30"/>
          <w:szCs w:val="30"/>
        </w:rPr>
        <w:t>AMD or Intel CPU, depending on the physical hardware</w:t>
      </w:r>
    </w:p>
    <w:p w14:paraId="5FDA7B02" w14:textId="77777777" w:rsidR="00814E73" w:rsidRDefault="00814E73" w:rsidP="00814E73">
      <w:pPr>
        <w:pStyle w:val="ListParagraph"/>
        <w:numPr>
          <w:ilvl w:val="0"/>
          <w:numId w:val="9"/>
        </w:numPr>
        <w:autoSpaceDE w:val="0"/>
        <w:autoSpaceDN w:val="0"/>
        <w:adjustRightInd w:val="0"/>
        <w:spacing w:after="0" w:line="240" w:lineRule="auto"/>
        <w:rPr>
          <w:rFonts w:ascii="Georgia" w:hAnsi="Georgia" w:cs="Georgia"/>
          <w:sz w:val="30"/>
          <w:szCs w:val="30"/>
        </w:rPr>
      </w:pPr>
      <w:r w:rsidRPr="00525283">
        <w:rPr>
          <w:rFonts w:ascii="Georgia" w:hAnsi="Georgia" w:cs="Georgia"/>
          <w:sz w:val="30"/>
          <w:szCs w:val="30"/>
        </w:rPr>
        <w:t xml:space="preserve">Intel E1000, Intel E1000e, or AMD </w:t>
      </w:r>
      <w:proofErr w:type="spellStart"/>
      <w:r w:rsidRPr="00525283">
        <w:rPr>
          <w:rFonts w:ascii="Georgia" w:hAnsi="Georgia" w:cs="Georgia"/>
          <w:sz w:val="30"/>
          <w:szCs w:val="30"/>
        </w:rPr>
        <w:t>PCnet</w:t>
      </w:r>
      <w:proofErr w:type="spellEnd"/>
      <w:r w:rsidRPr="00525283">
        <w:rPr>
          <w:rFonts w:ascii="Georgia" w:hAnsi="Georgia" w:cs="Georgia"/>
          <w:sz w:val="30"/>
          <w:szCs w:val="30"/>
        </w:rPr>
        <w:t xml:space="preserve"> NIC</w:t>
      </w:r>
    </w:p>
    <w:p w14:paraId="5BADDF9B" w14:textId="77777777" w:rsidR="00814E73" w:rsidRPr="00525283" w:rsidRDefault="00814E73" w:rsidP="00814E73">
      <w:pPr>
        <w:pStyle w:val="ListParagraph"/>
        <w:numPr>
          <w:ilvl w:val="0"/>
          <w:numId w:val="9"/>
        </w:numPr>
        <w:autoSpaceDE w:val="0"/>
        <w:autoSpaceDN w:val="0"/>
        <w:adjustRightInd w:val="0"/>
        <w:spacing w:after="0" w:line="240" w:lineRule="auto"/>
        <w:rPr>
          <w:rFonts w:ascii="Georgia" w:hAnsi="Georgia" w:cs="Georgia"/>
          <w:sz w:val="30"/>
          <w:szCs w:val="30"/>
        </w:rPr>
      </w:pPr>
      <w:r w:rsidRPr="00525283">
        <w:rPr>
          <w:rFonts w:ascii="Georgia" w:hAnsi="Georgia" w:cs="Georgia"/>
          <w:sz w:val="30"/>
          <w:szCs w:val="30"/>
        </w:rPr>
        <w:t>Standard VGA video adapter</w:t>
      </w:r>
    </w:p>
    <w:p w14:paraId="38681C05" w14:textId="77777777" w:rsidR="00814E73" w:rsidRDefault="00814E73" w:rsidP="00814E73">
      <w:pPr>
        <w:autoSpaceDE w:val="0"/>
        <w:autoSpaceDN w:val="0"/>
        <w:adjustRightInd w:val="0"/>
        <w:spacing w:after="0" w:line="240" w:lineRule="auto"/>
        <w:rPr>
          <w:rFonts w:ascii="Georgia" w:hAnsi="Georgia" w:cs="Georgia"/>
          <w:sz w:val="30"/>
          <w:szCs w:val="30"/>
        </w:rPr>
      </w:pPr>
    </w:p>
    <w:p w14:paraId="0D07B613" w14:textId="77777777" w:rsidR="00814E73" w:rsidRPr="00525283" w:rsidRDefault="00814E73" w:rsidP="00814E73">
      <w:pPr>
        <w:autoSpaceDE w:val="0"/>
        <w:autoSpaceDN w:val="0"/>
        <w:adjustRightInd w:val="0"/>
        <w:spacing w:after="0" w:line="240" w:lineRule="auto"/>
        <w:rPr>
          <w:rFonts w:ascii="Georgia" w:hAnsi="Georgia" w:cs="Georgia"/>
          <w:sz w:val="30"/>
          <w:szCs w:val="30"/>
        </w:rPr>
      </w:pPr>
      <w:r w:rsidRPr="00E93F14">
        <w:rPr>
          <w:noProof/>
        </w:rPr>
        <w:lastRenderedPageBreak/>
        <w:drawing>
          <wp:inline distT="0" distB="0" distL="0" distR="0" wp14:anchorId="2B5795AD" wp14:editId="5A15C512">
            <wp:extent cx="3657600" cy="4937760"/>
            <wp:effectExtent l="0" t="0" r="0" b="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657600" cy="4937760"/>
                    </a:xfrm>
                    <a:prstGeom prst="rect">
                      <a:avLst/>
                    </a:prstGeom>
                    <a:noFill/>
                    <a:ln>
                      <a:noFill/>
                    </a:ln>
                  </pic:spPr>
                </pic:pic>
              </a:graphicData>
            </a:graphic>
          </wp:inline>
        </w:drawing>
      </w:r>
    </w:p>
    <w:p w14:paraId="7BE0AA99" w14:textId="77777777" w:rsidR="00814E73" w:rsidRDefault="00814E73" w:rsidP="00814E73">
      <w:pPr>
        <w:autoSpaceDE w:val="0"/>
        <w:autoSpaceDN w:val="0"/>
        <w:adjustRightInd w:val="0"/>
        <w:spacing w:after="0" w:line="240" w:lineRule="auto"/>
        <w:ind w:left="360"/>
        <w:rPr>
          <w:rFonts w:ascii="Arial-BoldMT" w:hAnsi="Arial-BoldMT" w:cs="Arial-BoldMT"/>
          <w:b/>
          <w:bCs/>
          <w:sz w:val="42"/>
          <w:szCs w:val="42"/>
        </w:rPr>
      </w:pPr>
    </w:p>
    <w:p w14:paraId="74FDBC85" w14:textId="77777777" w:rsidR="00814E73" w:rsidRDefault="00814E73" w:rsidP="00814E73">
      <w:pPr>
        <w:autoSpaceDE w:val="0"/>
        <w:autoSpaceDN w:val="0"/>
        <w:adjustRightInd w:val="0"/>
        <w:spacing w:after="0" w:line="240" w:lineRule="auto"/>
        <w:rPr>
          <w:rFonts w:ascii="Georgia" w:hAnsi="Georgia" w:cs="Georgia"/>
          <w:color w:val="000000"/>
          <w:sz w:val="30"/>
          <w:szCs w:val="30"/>
        </w:rPr>
      </w:pPr>
      <w:r>
        <w:rPr>
          <w:rFonts w:ascii="Georgia" w:hAnsi="Georgia" w:cs="Georgia"/>
          <w:color w:val="000000"/>
          <w:sz w:val="30"/>
          <w:szCs w:val="30"/>
        </w:rPr>
        <w:t xml:space="preserve">1. If it’s not already running, launch the vSphere Web Client, and connect to a vCenter Server instance. If a vCenter Server instance is not available, launch the vSphere Desktop Client and connect directly to an </w:t>
      </w:r>
      <w:proofErr w:type="spellStart"/>
      <w:r>
        <w:rPr>
          <w:rFonts w:ascii="Georgia" w:hAnsi="Georgia" w:cs="Georgia"/>
          <w:color w:val="000000"/>
          <w:sz w:val="30"/>
          <w:szCs w:val="30"/>
        </w:rPr>
        <w:t>ESXi</w:t>
      </w:r>
      <w:proofErr w:type="spellEnd"/>
      <w:r>
        <w:rPr>
          <w:rFonts w:ascii="Georgia" w:hAnsi="Georgia" w:cs="Georgia"/>
          <w:color w:val="000000"/>
          <w:sz w:val="30"/>
          <w:szCs w:val="30"/>
        </w:rPr>
        <w:t xml:space="preserve"> host.</w:t>
      </w:r>
    </w:p>
    <w:p w14:paraId="45362DC8" w14:textId="77777777" w:rsidR="00814E73" w:rsidRDefault="00814E73" w:rsidP="00814E73">
      <w:pPr>
        <w:autoSpaceDE w:val="0"/>
        <w:autoSpaceDN w:val="0"/>
        <w:adjustRightInd w:val="0"/>
        <w:spacing w:after="0" w:line="240" w:lineRule="auto"/>
        <w:rPr>
          <w:rFonts w:ascii="Georgia" w:hAnsi="Georgia" w:cs="Georgia"/>
          <w:color w:val="000000"/>
          <w:sz w:val="30"/>
          <w:szCs w:val="30"/>
        </w:rPr>
      </w:pPr>
      <w:r>
        <w:rPr>
          <w:rFonts w:ascii="Georgia" w:hAnsi="Georgia" w:cs="Georgia"/>
          <w:color w:val="000000"/>
          <w:sz w:val="30"/>
          <w:szCs w:val="30"/>
        </w:rPr>
        <w:t xml:space="preserve">2. In the inventory tree, right-click the name of a datacenter, a cluster, a resource pool, or an individual </w:t>
      </w:r>
      <w:proofErr w:type="spellStart"/>
      <w:r>
        <w:rPr>
          <w:rFonts w:ascii="Georgia" w:hAnsi="Georgia" w:cs="Georgia"/>
          <w:color w:val="000000"/>
          <w:sz w:val="30"/>
          <w:szCs w:val="30"/>
        </w:rPr>
        <w:t>ESXi</w:t>
      </w:r>
      <w:proofErr w:type="spellEnd"/>
      <w:r>
        <w:rPr>
          <w:rFonts w:ascii="Georgia" w:hAnsi="Georgia" w:cs="Georgia"/>
          <w:color w:val="000000"/>
          <w:sz w:val="30"/>
          <w:szCs w:val="30"/>
        </w:rPr>
        <w:t xml:space="preserve"> host, and select the New Virtual</w:t>
      </w:r>
    </w:p>
    <w:p w14:paraId="4A87280C" w14:textId="77777777" w:rsidR="00814E73" w:rsidRDefault="00814E73" w:rsidP="00814E73">
      <w:pPr>
        <w:autoSpaceDE w:val="0"/>
        <w:autoSpaceDN w:val="0"/>
        <w:adjustRightInd w:val="0"/>
        <w:spacing w:after="0" w:line="240" w:lineRule="auto"/>
        <w:rPr>
          <w:rFonts w:ascii="Georgia" w:hAnsi="Georgia" w:cs="Georgia"/>
          <w:color w:val="000000"/>
          <w:sz w:val="30"/>
          <w:szCs w:val="30"/>
        </w:rPr>
      </w:pPr>
      <w:r>
        <w:rPr>
          <w:rFonts w:ascii="Georgia" w:hAnsi="Georgia" w:cs="Georgia"/>
          <w:color w:val="000000"/>
          <w:sz w:val="30"/>
          <w:szCs w:val="30"/>
        </w:rPr>
        <w:t xml:space="preserve">Machine option, </w:t>
      </w:r>
    </w:p>
    <w:p w14:paraId="3E183EC2" w14:textId="77777777" w:rsidR="00814E73" w:rsidRDefault="00814E73" w:rsidP="00814E73">
      <w:pPr>
        <w:autoSpaceDE w:val="0"/>
        <w:autoSpaceDN w:val="0"/>
        <w:adjustRightInd w:val="0"/>
        <w:spacing w:after="0" w:line="240" w:lineRule="auto"/>
        <w:rPr>
          <w:rFonts w:ascii="Georgia" w:hAnsi="Georgia" w:cs="Georgia"/>
          <w:color w:val="000000"/>
          <w:sz w:val="30"/>
          <w:szCs w:val="30"/>
        </w:rPr>
      </w:pPr>
      <w:r>
        <w:rPr>
          <w:rFonts w:ascii="Georgia" w:hAnsi="Georgia" w:cs="Georgia"/>
          <w:color w:val="000000"/>
          <w:sz w:val="30"/>
          <w:szCs w:val="30"/>
        </w:rPr>
        <w:t>3. When the New Virtual Machine Wizard opens, select Create A New Virtual Machine, and then click Next.</w:t>
      </w:r>
    </w:p>
    <w:p w14:paraId="432C6F9E" w14:textId="77777777" w:rsidR="00814E73" w:rsidRDefault="00814E73" w:rsidP="00814E73">
      <w:pPr>
        <w:autoSpaceDE w:val="0"/>
        <w:autoSpaceDN w:val="0"/>
        <w:adjustRightInd w:val="0"/>
        <w:spacing w:after="0" w:line="240" w:lineRule="auto"/>
        <w:rPr>
          <w:rFonts w:ascii="Georgia" w:hAnsi="Georgia" w:cs="Georgia"/>
          <w:color w:val="000000"/>
          <w:sz w:val="30"/>
          <w:szCs w:val="30"/>
        </w:rPr>
      </w:pPr>
      <w:r>
        <w:rPr>
          <w:rFonts w:ascii="Georgia" w:hAnsi="Georgia" w:cs="Georgia"/>
          <w:color w:val="000000"/>
          <w:sz w:val="30"/>
          <w:szCs w:val="30"/>
        </w:rPr>
        <w:t>4. Type a name for the VM, select a location in the inventory list where the VM should reside, and click Next.</w:t>
      </w:r>
    </w:p>
    <w:p w14:paraId="1AC2E3C2" w14:textId="77777777" w:rsidR="00814E73" w:rsidRDefault="00814E73" w:rsidP="00814E73">
      <w:pPr>
        <w:autoSpaceDE w:val="0"/>
        <w:autoSpaceDN w:val="0"/>
        <w:adjustRightInd w:val="0"/>
        <w:spacing w:after="0" w:line="240" w:lineRule="auto"/>
        <w:rPr>
          <w:rFonts w:ascii="Georgia" w:hAnsi="Georgia" w:cs="Georgia"/>
          <w:color w:val="000000"/>
          <w:sz w:val="30"/>
          <w:szCs w:val="30"/>
        </w:rPr>
      </w:pPr>
      <w:r>
        <w:rPr>
          <w:rFonts w:ascii="Georgia" w:hAnsi="Georgia" w:cs="Georgia"/>
          <w:color w:val="000000"/>
          <w:sz w:val="30"/>
          <w:szCs w:val="30"/>
        </w:rPr>
        <w:lastRenderedPageBreak/>
        <w:t>5. If you selected a cluster without vSphere DRS enabled or you are running vSphere DRS in manual mode, you’ll need to select a specific host within the cluster on which to create the VM, Select an</w:t>
      </w:r>
    </w:p>
    <w:p w14:paraId="41A83768" w14:textId="77777777" w:rsidR="00814E73" w:rsidRDefault="00814E73" w:rsidP="00814E73">
      <w:pPr>
        <w:autoSpaceDE w:val="0"/>
        <w:autoSpaceDN w:val="0"/>
        <w:adjustRightInd w:val="0"/>
        <w:spacing w:after="0" w:line="240" w:lineRule="auto"/>
        <w:rPr>
          <w:rFonts w:ascii="Georgia" w:hAnsi="Georgia" w:cs="Georgia"/>
          <w:color w:val="000000"/>
          <w:sz w:val="30"/>
          <w:szCs w:val="30"/>
        </w:rPr>
      </w:pPr>
      <w:proofErr w:type="spellStart"/>
      <w:r>
        <w:rPr>
          <w:rFonts w:ascii="Georgia" w:hAnsi="Georgia" w:cs="Georgia"/>
          <w:color w:val="000000"/>
          <w:sz w:val="30"/>
          <w:szCs w:val="30"/>
        </w:rPr>
        <w:t>ESXi</w:t>
      </w:r>
      <w:proofErr w:type="spellEnd"/>
      <w:r>
        <w:rPr>
          <w:rFonts w:ascii="Georgia" w:hAnsi="Georgia" w:cs="Georgia"/>
          <w:color w:val="000000"/>
          <w:sz w:val="30"/>
          <w:szCs w:val="30"/>
        </w:rPr>
        <w:t xml:space="preserve"> host from the list and then click Next.</w:t>
      </w:r>
    </w:p>
    <w:p w14:paraId="6D6277E1" w14:textId="77777777" w:rsidR="00814E73" w:rsidRDefault="00814E73" w:rsidP="00814E73">
      <w:pPr>
        <w:autoSpaceDE w:val="0"/>
        <w:autoSpaceDN w:val="0"/>
        <w:adjustRightInd w:val="0"/>
        <w:spacing w:after="0" w:line="240" w:lineRule="auto"/>
        <w:rPr>
          <w:rFonts w:ascii="Arial-BoldMT" w:hAnsi="Arial-BoldMT" w:cs="Arial-BoldMT"/>
          <w:b/>
          <w:bCs/>
          <w:sz w:val="42"/>
          <w:szCs w:val="42"/>
        </w:rPr>
      </w:pPr>
      <w:r>
        <w:rPr>
          <w:rFonts w:ascii="Georgia" w:hAnsi="Georgia" w:cs="Georgia"/>
          <w:color w:val="000000"/>
          <w:sz w:val="30"/>
          <w:szCs w:val="30"/>
        </w:rPr>
        <w:t>6. Select a datastore where the VM files will be located.</w:t>
      </w:r>
    </w:p>
    <w:p w14:paraId="759DF08A" w14:textId="77777777" w:rsidR="00814E73" w:rsidRDefault="00814E73" w:rsidP="00814E73">
      <w:pPr>
        <w:autoSpaceDE w:val="0"/>
        <w:autoSpaceDN w:val="0"/>
        <w:adjustRightInd w:val="0"/>
        <w:spacing w:after="0" w:line="240" w:lineRule="auto"/>
        <w:ind w:left="360"/>
        <w:rPr>
          <w:rFonts w:ascii="Georgia" w:hAnsi="Georgia" w:cs="Georgia"/>
          <w:sz w:val="30"/>
          <w:szCs w:val="30"/>
        </w:rPr>
      </w:pPr>
      <w:r w:rsidRPr="00E93F14">
        <w:rPr>
          <w:noProof/>
        </w:rPr>
        <w:drawing>
          <wp:inline distT="0" distB="0" distL="0" distR="0" wp14:anchorId="1036185C" wp14:editId="06514C94">
            <wp:extent cx="3931920" cy="4937760"/>
            <wp:effectExtent l="0" t="0" r="0" b="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31920" cy="4937760"/>
                    </a:xfrm>
                    <a:prstGeom prst="rect">
                      <a:avLst/>
                    </a:prstGeom>
                    <a:noFill/>
                    <a:ln>
                      <a:noFill/>
                    </a:ln>
                  </pic:spPr>
                </pic:pic>
              </a:graphicData>
            </a:graphic>
          </wp:inline>
        </w:drawing>
      </w:r>
    </w:p>
    <w:p w14:paraId="4721DD70" w14:textId="77777777" w:rsidR="00814E73" w:rsidRDefault="00814E73" w:rsidP="00814E73">
      <w:pPr>
        <w:autoSpaceDE w:val="0"/>
        <w:autoSpaceDN w:val="0"/>
        <w:adjustRightInd w:val="0"/>
        <w:spacing w:after="0" w:line="240" w:lineRule="auto"/>
        <w:rPr>
          <w:rFonts w:ascii="Georgia" w:hAnsi="Georgia" w:cs="Georgia"/>
          <w:sz w:val="30"/>
          <w:szCs w:val="30"/>
        </w:rPr>
      </w:pPr>
      <w:r w:rsidRPr="00E93F14">
        <w:rPr>
          <w:noProof/>
        </w:rPr>
        <w:lastRenderedPageBreak/>
        <w:drawing>
          <wp:inline distT="0" distB="0" distL="0" distR="0" wp14:anchorId="77F3845B" wp14:editId="542998E9">
            <wp:extent cx="5760720" cy="3383280"/>
            <wp:effectExtent l="0" t="0" r="0" b="762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383280"/>
                    </a:xfrm>
                    <a:prstGeom prst="rect">
                      <a:avLst/>
                    </a:prstGeom>
                    <a:noFill/>
                    <a:ln>
                      <a:noFill/>
                    </a:ln>
                  </pic:spPr>
                </pic:pic>
              </a:graphicData>
            </a:graphic>
          </wp:inline>
        </w:drawing>
      </w:r>
    </w:p>
    <w:p w14:paraId="7938DC8A" w14:textId="77777777" w:rsidR="00814E73" w:rsidRDefault="00814E73" w:rsidP="00814E73">
      <w:pPr>
        <w:autoSpaceDE w:val="0"/>
        <w:autoSpaceDN w:val="0"/>
        <w:adjustRightInd w:val="0"/>
        <w:spacing w:after="0" w:line="240" w:lineRule="auto"/>
        <w:rPr>
          <w:rFonts w:ascii="Georgia" w:hAnsi="Georgia" w:cs="Georgia"/>
          <w:sz w:val="30"/>
          <w:szCs w:val="30"/>
        </w:rPr>
      </w:pPr>
      <w:r w:rsidRPr="00E93F14">
        <w:rPr>
          <w:noProof/>
        </w:rPr>
        <w:drawing>
          <wp:inline distT="0" distB="0" distL="0" distR="0" wp14:anchorId="5ADBF43D" wp14:editId="4335C0F2">
            <wp:extent cx="5760720" cy="3291840"/>
            <wp:effectExtent l="0" t="0" r="0" b="3810"/>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3291840"/>
                    </a:xfrm>
                    <a:prstGeom prst="rect">
                      <a:avLst/>
                    </a:prstGeom>
                    <a:noFill/>
                    <a:ln>
                      <a:noFill/>
                    </a:ln>
                  </pic:spPr>
                </pic:pic>
              </a:graphicData>
            </a:graphic>
          </wp:inline>
        </w:drawing>
      </w:r>
    </w:p>
    <w:p w14:paraId="15718595" w14:textId="77777777" w:rsidR="00814E73" w:rsidRDefault="00814E73" w:rsidP="00814E73">
      <w:pPr>
        <w:autoSpaceDE w:val="0"/>
        <w:autoSpaceDN w:val="0"/>
        <w:adjustRightInd w:val="0"/>
        <w:spacing w:after="0" w:line="240" w:lineRule="auto"/>
        <w:rPr>
          <w:rFonts w:ascii="Georgia" w:hAnsi="Georgia" w:cs="Georgia"/>
          <w:sz w:val="30"/>
          <w:szCs w:val="30"/>
        </w:rPr>
      </w:pPr>
      <w:r w:rsidRPr="00E93F14">
        <w:rPr>
          <w:noProof/>
        </w:rPr>
        <w:lastRenderedPageBreak/>
        <w:drawing>
          <wp:inline distT="0" distB="0" distL="0" distR="0" wp14:anchorId="0037D644" wp14:editId="792393B7">
            <wp:extent cx="5760720" cy="3383280"/>
            <wp:effectExtent l="0" t="0" r="0" b="762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3383280"/>
                    </a:xfrm>
                    <a:prstGeom prst="rect">
                      <a:avLst/>
                    </a:prstGeom>
                    <a:noFill/>
                    <a:ln>
                      <a:noFill/>
                    </a:ln>
                  </pic:spPr>
                </pic:pic>
              </a:graphicData>
            </a:graphic>
          </wp:inline>
        </w:drawing>
      </w:r>
    </w:p>
    <w:p w14:paraId="3F1E6AE3" w14:textId="77777777" w:rsidR="00814E73" w:rsidRDefault="00814E73" w:rsidP="00814E73">
      <w:pPr>
        <w:autoSpaceDE w:val="0"/>
        <w:autoSpaceDN w:val="0"/>
        <w:adjustRightInd w:val="0"/>
        <w:spacing w:after="0" w:line="240" w:lineRule="auto"/>
        <w:rPr>
          <w:rFonts w:ascii="Georgia" w:hAnsi="Georgia" w:cs="Georgia"/>
          <w:sz w:val="30"/>
          <w:szCs w:val="30"/>
        </w:rPr>
      </w:pPr>
      <w:r w:rsidRPr="00E93F14">
        <w:rPr>
          <w:noProof/>
        </w:rPr>
        <w:drawing>
          <wp:inline distT="0" distB="0" distL="0" distR="0" wp14:anchorId="64E6C958" wp14:editId="04C7128F">
            <wp:extent cx="5760720" cy="3383280"/>
            <wp:effectExtent l="0" t="0" r="0" b="762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3383280"/>
                    </a:xfrm>
                    <a:prstGeom prst="rect">
                      <a:avLst/>
                    </a:prstGeom>
                    <a:noFill/>
                    <a:ln>
                      <a:noFill/>
                    </a:ln>
                  </pic:spPr>
                </pic:pic>
              </a:graphicData>
            </a:graphic>
          </wp:inline>
        </w:drawing>
      </w:r>
    </w:p>
    <w:p w14:paraId="0CF7646E" w14:textId="77777777" w:rsidR="00814E73" w:rsidRDefault="00814E73" w:rsidP="00814E73">
      <w:pPr>
        <w:autoSpaceDE w:val="0"/>
        <w:autoSpaceDN w:val="0"/>
        <w:adjustRightInd w:val="0"/>
        <w:spacing w:after="0" w:line="240" w:lineRule="auto"/>
        <w:rPr>
          <w:rFonts w:ascii="Georgia" w:hAnsi="Georgia" w:cs="Georgia"/>
          <w:sz w:val="30"/>
          <w:szCs w:val="30"/>
        </w:rPr>
      </w:pPr>
      <w:r w:rsidRPr="00E93F14">
        <w:rPr>
          <w:noProof/>
        </w:rPr>
        <w:lastRenderedPageBreak/>
        <w:drawing>
          <wp:inline distT="0" distB="0" distL="0" distR="0" wp14:anchorId="641FA667" wp14:editId="2D3FAEF0">
            <wp:extent cx="5669280" cy="3383280"/>
            <wp:effectExtent l="0" t="0" r="7620" b="762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69280" cy="3383280"/>
                    </a:xfrm>
                    <a:prstGeom prst="rect">
                      <a:avLst/>
                    </a:prstGeom>
                    <a:noFill/>
                    <a:ln>
                      <a:noFill/>
                    </a:ln>
                  </pic:spPr>
                </pic:pic>
              </a:graphicData>
            </a:graphic>
          </wp:inline>
        </w:drawing>
      </w:r>
    </w:p>
    <w:p w14:paraId="09D47AE6" w14:textId="77777777" w:rsidR="00814E73" w:rsidRDefault="00814E73" w:rsidP="00814E73">
      <w:pPr>
        <w:autoSpaceDE w:val="0"/>
        <w:autoSpaceDN w:val="0"/>
        <w:adjustRightInd w:val="0"/>
        <w:spacing w:after="0" w:line="240" w:lineRule="auto"/>
        <w:rPr>
          <w:rFonts w:ascii="Georgia" w:hAnsi="Georgia" w:cs="Georgia"/>
          <w:sz w:val="30"/>
          <w:szCs w:val="30"/>
        </w:rPr>
      </w:pPr>
      <w:r w:rsidRPr="00E93F14">
        <w:rPr>
          <w:noProof/>
        </w:rPr>
        <w:drawing>
          <wp:inline distT="0" distB="0" distL="0" distR="0" wp14:anchorId="7F26E7C7" wp14:editId="1296BF26">
            <wp:extent cx="5760720" cy="3383280"/>
            <wp:effectExtent l="0" t="0" r="0" b="762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3383280"/>
                    </a:xfrm>
                    <a:prstGeom prst="rect">
                      <a:avLst/>
                    </a:prstGeom>
                    <a:noFill/>
                    <a:ln>
                      <a:noFill/>
                    </a:ln>
                  </pic:spPr>
                </pic:pic>
              </a:graphicData>
            </a:graphic>
          </wp:inline>
        </w:drawing>
      </w:r>
    </w:p>
    <w:p w14:paraId="377B801A" w14:textId="77777777" w:rsidR="00814E73" w:rsidRDefault="00814E73" w:rsidP="00814E73">
      <w:pPr>
        <w:autoSpaceDE w:val="0"/>
        <w:autoSpaceDN w:val="0"/>
        <w:adjustRightInd w:val="0"/>
        <w:spacing w:after="0" w:line="240" w:lineRule="auto"/>
        <w:rPr>
          <w:rFonts w:ascii="Georgia" w:hAnsi="Georgia" w:cs="Georgia"/>
          <w:sz w:val="30"/>
          <w:szCs w:val="30"/>
        </w:rPr>
      </w:pPr>
      <w:r w:rsidRPr="00E93F14">
        <w:rPr>
          <w:noProof/>
        </w:rPr>
        <w:lastRenderedPageBreak/>
        <w:drawing>
          <wp:inline distT="0" distB="0" distL="0" distR="0" wp14:anchorId="3C2FC00A" wp14:editId="0EE7120F">
            <wp:extent cx="5760720" cy="3383280"/>
            <wp:effectExtent l="0" t="0" r="0" b="7620"/>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3383280"/>
                    </a:xfrm>
                    <a:prstGeom prst="rect">
                      <a:avLst/>
                    </a:prstGeom>
                    <a:noFill/>
                    <a:ln>
                      <a:noFill/>
                    </a:ln>
                  </pic:spPr>
                </pic:pic>
              </a:graphicData>
            </a:graphic>
          </wp:inline>
        </w:drawing>
      </w:r>
    </w:p>
    <w:p w14:paraId="17EE4847" w14:textId="77777777" w:rsidR="00C80856" w:rsidRDefault="00814E73" w:rsidP="00814E73">
      <w:r w:rsidRPr="00E93F14">
        <w:rPr>
          <w:noProof/>
        </w:rPr>
        <w:drawing>
          <wp:inline distT="0" distB="0" distL="0" distR="0" wp14:anchorId="51AC756E" wp14:editId="6021EEB3">
            <wp:extent cx="5669280" cy="3291840"/>
            <wp:effectExtent l="0" t="0" r="7620" b="381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69280" cy="3291840"/>
                    </a:xfrm>
                    <a:prstGeom prst="rect">
                      <a:avLst/>
                    </a:prstGeom>
                    <a:noFill/>
                    <a:ln>
                      <a:noFill/>
                    </a:ln>
                  </pic:spPr>
                </pic:pic>
              </a:graphicData>
            </a:graphic>
          </wp:inline>
        </w:drawing>
      </w:r>
    </w:p>
    <w:sectPr w:rsidR="00C80856" w:rsidSect="008C29B6">
      <w:head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1759BFA" w14:textId="77777777" w:rsidR="00E16623" w:rsidRDefault="00E16623">
      <w:pPr>
        <w:spacing w:after="0" w:line="240" w:lineRule="auto"/>
      </w:pPr>
      <w:r>
        <w:separator/>
      </w:r>
    </w:p>
  </w:endnote>
  <w:endnote w:type="continuationSeparator" w:id="0">
    <w:p w14:paraId="7717CE41" w14:textId="77777777" w:rsidR="00E16623" w:rsidRDefault="00E166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Arial-BoldMT">
    <w:altName w:val="Arial"/>
    <w:panose1 w:val="00000000000000000000"/>
    <w:charset w:val="00"/>
    <w:family w:val="auto"/>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A00002EF" w:usb1="4000207B"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CE859D0" w14:textId="77777777" w:rsidR="00E16623" w:rsidRDefault="00E16623">
      <w:pPr>
        <w:spacing w:after="0" w:line="240" w:lineRule="auto"/>
      </w:pPr>
      <w:r>
        <w:separator/>
      </w:r>
    </w:p>
  </w:footnote>
  <w:footnote w:type="continuationSeparator" w:id="0">
    <w:p w14:paraId="11CAC355" w14:textId="77777777" w:rsidR="00E16623" w:rsidRDefault="00E1662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8F3813" w14:textId="1A560882" w:rsidR="00CE356A" w:rsidRDefault="00E16623" w:rsidP="00AC18A8">
    <w:pPr>
      <w:pStyle w:val="Header"/>
      <w:tabs>
        <w:tab w:val="clear" w:pos="9360"/>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4152DA"/>
    <w:multiLevelType w:val="hybridMultilevel"/>
    <w:tmpl w:val="7DB06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953947"/>
    <w:multiLevelType w:val="hybridMultilevel"/>
    <w:tmpl w:val="549EB2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92F0235"/>
    <w:multiLevelType w:val="hybridMultilevel"/>
    <w:tmpl w:val="6540CFB0"/>
    <w:lvl w:ilvl="0" w:tplc="0409000B">
      <w:start w:val="1"/>
      <w:numFmt w:val="bullet"/>
      <w:lvlText w:val=""/>
      <w:lvlJc w:val="left"/>
      <w:pPr>
        <w:ind w:left="63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F0C7804"/>
    <w:multiLevelType w:val="hybridMultilevel"/>
    <w:tmpl w:val="0EF656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2085394"/>
    <w:multiLevelType w:val="hybridMultilevel"/>
    <w:tmpl w:val="371C9E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2FF4A19"/>
    <w:multiLevelType w:val="hybridMultilevel"/>
    <w:tmpl w:val="343A1F44"/>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5AC92AF0"/>
    <w:multiLevelType w:val="hybridMultilevel"/>
    <w:tmpl w:val="459AAD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1815039"/>
    <w:multiLevelType w:val="hybridMultilevel"/>
    <w:tmpl w:val="AEAEC89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62240FB"/>
    <w:multiLevelType w:val="multilevel"/>
    <w:tmpl w:val="2432D7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7ACE0737"/>
    <w:multiLevelType w:val="hybridMultilevel"/>
    <w:tmpl w:val="EEDE7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B0542E2"/>
    <w:multiLevelType w:val="multilevel"/>
    <w:tmpl w:val="387EA0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5"/>
  </w:num>
  <w:num w:numId="2">
    <w:abstractNumId w:val="7"/>
  </w:num>
  <w:num w:numId="3">
    <w:abstractNumId w:val="6"/>
  </w:num>
  <w:num w:numId="4">
    <w:abstractNumId w:val="2"/>
  </w:num>
  <w:num w:numId="5">
    <w:abstractNumId w:val="0"/>
  </w:num>
  <w:num w:numId="6">
    <w:abstractNumId w:val="1"/>
  </w:num>
  <w:num w:numId="7">
    <w:abstractNumId w:val="3"/>
  </w:num>
  <w:num w:numId="8">
    <w:abstractNumId w:val="9"/>
  </w:num>
  <w:num w:numId="9">
    <w:abstractNumId w:val="4"/>
  </w:num>
  <w:num w:numId="10">
    <w:abstractNumId w:val="10"/>
  </w:num>
  <w:num w:numId="1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161"/>
    <w:rsid w:val="000701E8"/>
    <w:rsid w:val="000D41B2"/>
    <w:rsid w:val="000E401B"/>
    <w:rsid w:val="00113D25"/>
    <w:rsid w:val="002F2D2B"/>
    <w:rsid w:val="003754B3"/>
    <w:rsid w:val="006A5CD8"/>
    <w:rsid w:val="00814E73"/>
    <w:rsid w:val="008C29B6"/>
    <w:rsid w:val="009E222A"/>
    <w:rsid w:val="00A01621"/>
    <w:rsid w:val="00B942D4"/>
    <w:rsid w:val="00C323EB"/>
    <w:rsid w:val="00C80856"/>
    <w:rsid w:val="00D04161"/>
    <w:rsid w:val="00E16623"/>
    <w:rsid w:val="00E9237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59D3365"/>
  <w15:chartTrackingRefBased/>
  <w15:docId w15:val="{64488703-6453-4DF5-A587-2A1C029F97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04161"/>
    <w:pPr>
      <w:spacing w:after="200" w:line="276" w:lineRule="auto"/>
    </w:pPr>
    <w:rPr>
      <w:rFonts w:ascii="Calibri" w:eastAsia="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161"/>
    <w:pPr>
      <w:tabs>
        <w:tab w:val="center" w:pos="4680"/>
        <w:tab w:val="right" w:pos="9360"/>
      </w:tabs>
      <w:spacing w:after="0" w:line="240" w:lineRule="auto"/>
    </w:pPr>
  </w:style>
  <w:style w:type="character" w:customStyle="1" w:styleId="HeaderChar">
    <w:name w:val="Header Char"/>
    <w:basedOn w:val="DefaultParagraphFont"/>
    <w:link w:val="Header"/>
    <w:uiPriority w:val="99"/>
    <w:rsid w:val="00D04161"/>
    <w:rPr>
      <w:rFonts w:ascii="Calibri" w:eastAsia="Calibri" w:hAnsi="Calibri" w:cs="Times New Roman"/>
    </w:rPr>
  </w:style>
  <w:style w:type="paragraph" w:styleId="ListParagraph">
    <w:name w:val="List Paragraph"/>
    <w:basedOn w:val="Normal"/>
    <w:uiPriority w:val="34"/>
    <w:qFormat/>
    <w:rsid w:val="00D04161"/>
    <w:pPr>
      <w:ind w:left="720"/>
      <w:contextualSpacing/>
    </w:pPr>
  </w:style>
  <w:style w:type="character" w:styleId="Hyperlink">
    <w:name w:val="Hyperlink"/>
    <w:basedOn w:val="DefaultParagraphFont"/>
    <w:uiPriority w:val="99"/>
    <w:unhideWhenUsed/>
    <w:rsid w:val="00D04161"/>
    <w:rPr>
      <w:color w:val="0000FF"/>
      <w:u w:val="single"/>
    </w:rPr>
  </w:style>
  <w:style w:type="character" w:customStyle="1" w:styleId="apple-converted-space">
    <w:name w:val="apple-converted-space"/>
    <w:basedOn w:val="DefaultParagraphFont"/>
    <w:rsid w:val="00D04161"/>
  </w:style>
  <w:style w:type="paragraph" w:styleId="NormalWeb">
    <w:name w:val="Normal (Web)"/>
    <w:basedOn w:val="Normal"/>
    <w:uiPriority w:val="99"/>
    <w:semiHidden/>
    <w:unhideWhenUsed/>
    <w:rsid w:val="00D04161"/>
    <w:pPr>
      <w:spacing w:before="100" w:beforeAutospacing="1" w:after="100" w:afterAutospacing="1" w:line="240" w:lineRule="auto"/>
    </w:pPr>
    <w:rPr>
      <w:rFonts w:ascii="Times New Roman" w:eastAsia="Times New Roman" w:hAnsi="Times New Roman"/>
      <w:sz w:val="24"/>
      <w:szCs w:val="24"/>
    </w:rPr>
  </w:style>
  <w:style w:type="paragraph" w:styleId="BalloonText">
    <w:name w:val="Balloon Text"/>
    <w:basedOn w:val="Normal"/>
    <w:link w:val="BalloonTextChar"/>
    <w:uiPriority w:val="99"/>
    <w:semiHidden/>
    <w:unhideWhenUsed/>
    <w:rsid w:val="008C29B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C29B6"/>
    <w:rPr>
      <w:rFonts w:ascii="Segoe UI" w:eastAsia="Calibri" w:hAnsi="Segoe UI" w:cs="Segoe UI"/>
      <w:sz w:val="18"/>
      <w:szCs w:val="18"/>
    </w:rPr>
  </w:style>
  <w:style w:type="paragraph" w:styleId="Footer">
    <w:name w:val="footer"/>
    <w:basedOn w:val="Normal"/>
    <w:link w:val="FooterChar"/>
    <w:uiPriority w:val="99"/>
    <w:unhideWhenUsed/>
    <w:rsid w:val="008C29B6"/>
    <w:pPr>
      <w:tabs>
        <w:tab w:val="center" w:pos="4680"/>
        <w:tab w:val="right" w:pos="9360"/>
      </w:tabs>
      <w:spacing w:after="0" w:line="240" w:lineRule="auto"/>
    </w:pPr>
  </w:style>
  <w:style w:type="character" w:customStyle="1" w:styleId="FooterChar">
    <w:name w:val="Footer Char"/>
    <w:basedOn w:val="DefaultParagraphFont"/>
    <w:link w:val="Footer"/>
    <w:uiPriority w:val="99"/>
    <w:rsid w:val="008C29B6"/>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TotalTime>
  <Pages>7</Pages>
  <Words>305</Words>
  <Characters>1745</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Ashwani</dc:creator>
  <cp:keywords/>
  <dc:description/>
  <cp:lastModifiedBy>Team1</cp:lastModifiedBy>
  <cp:revision>3</cp:revision>
  <dcterms:created xsi:type="dcterms:W3CDTF">2017-01-23T09:46:00Z</dcterms:created>
  <dcterms:modified xsi:type="dcterms:W3CDTF">2019-03-23T18:02:00Z</dcterms:modified>
</cp:coreProperties>
</file>